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0D13EA"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0D13EA">
        <w:rPr>
          <w:rFonts w:eastAsiaTheme="minorHAnsi"/>
          <w:color w:val="000000"/>
          <w:sz w:val="18"/>
          <w:szCs w:val="18"/>
          <w:lang w:eastAsia="en-US"/>
        </w:rPr>
        <w:t>Приложение 10</w:t>
      </w:r>
    </w:p>
    <w:p w:rsidR="00BC3CC5" w:rsidRPr="000D13EA"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0D13EA">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0D13EA">
        <w:rPr>
          <w:rFonts w:ascii="Times New Roman" w:hAnsi="Times New Roman" w:cs="Times New Roman"/>
          <w:color w:val="000000"/>
          <w:sz w:val="18"/>
          <w:szCs w:val="18"/>
        </w:rPr>
        <w:t xml:space="preserve">рактикой в </w:t>
      </w:r>
      <w:r w:rsidRPr="000D13EA">
        <w:rPr>
          <w:rFonts w:ascii="Times New Roman" w:hAnsi="Times New Roman" w:cs="Times New Roman"/>
          <w:color w:val="000000"/>
          <w:sz w:val="18"/>
          <w:szCs w:val="18"/>
        </w:rPr>
        <w:t>АО</w:t>
      </w:r>
      <w:r w:rsidR="0061306A" w:rsidRPr="000D13EA">
        <w:rPr>
          <w:rFonts w:ascii="Times New Roman" w:hAnsi="Times New Roman" w:cs="Times New Roman"/>
          <w:color w:val="000000"/>
          <w:sz w:val="18"/>
          <w:szCs w:val="18"/>
        </w:rPr>
        <w:t> </w:t>
      </w:r>
      <w:r w:rsidRPr="000D13EA">
        <w:rPr>
          <w:rFonts w:ascii="Times New Roman" w:hAnsi="Times New Roman" w:cs="Times New Roman"/>
          <w:color w:val="000000"/>
          <w:sz w:val="18"/>
          <w:szCs w:val="18"/>
        </w:rPr>
        <w:t>«Россельхозбанк</w:t>
      </w:r>
      <w:r w:rsidR="00103314" w:rsidRPr="000D13EA">
        <w:rPr>
          <w:rFonts w:ascii="Times New Roman" w:hAnsi="Times New Roman" w:cs="Times New Roman"/>
          <w:color w:val="000000"/>
          <w:sz w:val="18"/>
          <w:szCs w:val="18"/>
        </w:rPr>
        <w:t>»</w:t>
      </w:r>
      <w:r w:rsidR="00970CB9" w:rsidRPr="000D13EA">
        <w:rPr>
          <w:rFonts w:ascii="Times New Roman" w:hAnsi="Times New Roman" w:cs="Times New Roman"/>
          <w:color w:val="000000"/>
          <w:sz w:val="18"/>
          <w:szCs w:val="18"/>
        </w:rPr>
        <w:t xml:space="preserve"> </w:t>
      </w:r>
    </w:p>
    <w:p w:rsidR="0088455E" w:rsidRPr="000D13EA" w:rsidRDefault="0088455E" w:rsidP="00380248">
      <w:pPr>
        <w:widowControl w:val="0"/>
        <w:spacing w:after="0" w:line="240" w:lineRule="auto"/>
        <w:ind w:left="3402"/>
        <w:jc w:val="right"/>
        <w:rPr>
          <w:rFonts w:ascii="Times New Roman" w:eastAsia="Times New Roman" w:hAnsi="Times New Roman" w:cs="Times New Roman"/>
          <w:i/>
          <w:sz w:val="20"/>
          <w:szCs w:val="20"/>
          <w:lang w:eastAsia="ru-RU"/>
        </w:rPr>
      </w:pPr>
      <w:bookmarkStart w:id="0" w:name="_GoBack"/>
      <w:bookmarkEnd w:id="0"/>
    </w:p>
    <w:p w:rsidR="002B5410" w:rsidRPr="000D13EA"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82"/>
        <w:gridCol w:w="293"/>
        <w:gridCol w:w="311"/>
        <w:gridCol w:w="311"/>
        <w:gridCol w:w="311"/>
        <w:gridCol w:w="293"/>
        <w:gridCol w:w="321"/>
        <w:gridCol w:w="45"/>
        <w:gridCol w:w="268"/>
        <w:gridCol w:w="301"/>
        <w:gridCol w:w="25"/>
        <w:gridCol w:w="131"/>
        <w:gridCol w:w="139"/>
        <w:gridCol w:w="25"/>
        <w:gridCol w:w="261"/>
        <w:gridCol w:w="58"/>
        <w:gridCol w:w="240"/>
        <w:gridCol w:w="84"/>
        <w:gridCol w:w="42"/>
        <w:gridCol w:w="196"/>
        <w:gridCol w:w="114"/>
        <w:gridCol w:w="182"/>
        <w:gridCol w:w="142"/>
        <w:gridCol w:w="154"/>
        <w:gridCol w:w="32"/>
        <w:gridCol w:w="51"/>
        <w:gridCol w:w="3"/>
        <w:gridCol w:w="4"/>
        <w:gridCol w:w="40"/>
        <w:gridCol w:w="172"/>
        <w:gridCol w:w="114"/>
        <w:gridCol w:w="174"/>
        <w:gridCol w:w="16"/>
        <w:gridCol w:w="145"/>
        <w:gridCol w:w="163"/>
        <w:gridCol w:w="10"/>
        <w:gridCol w:w="159"/>
        <w:gridCol w:w="145"/>
        <w:gridCol w:w="20"/>
        <w:gridCol w:w="165"/>
        <w:gridCol w:w="127"/>
        <w:gridCol w:w="32"/>
        <w:gridCol w:w="160"/>
        <w:gridCol w:w="42"/>
        <w:gridCol w:w="88"/>
        <w:gridCol w:w="32"/>
        <w:gridCol w:w="212"/>
        <w:gridCol w:w="56"/>
        <w:gridCol w:w="54"/>
        <w:gridCol w:w="222"/>
        <w:gridCol w:w="22"/>
        <w:gridCol w:w="78"/>
        <w:gridCol w:w="54"/>
        <w:gridCol w:w="166"/>
        <w:gridCol w:w="8"/>
        <w:gridCol w:w="94"/>
        <w:gridCol w:w="196"/>
        <w:gridCol w:w="40"/>
        <w:gridCol w:w="86"/>
        <w:gridCol w:w="170"/>
        <w:gridCol w:w="85"/>
        <w:gridCol w:w="67"/>
        <w:gridCol w:w="146"/>
        <w:gridCol w:w="119"/>
        <w:gridCol w:w="57"/>
        <w:gridCol w:w="122"/>
        <w:gridCol w:w="162"/>
        <w:gridCol w:w="38"/>
        <w:gridCol w:w="98"/>
        <w:gridCol w:w="196"/>
        <w:gridCol w:w="28"/>
        <w:gridCol w:w="76"/>
        <w:gridCol w:w="228"/>
        <w:gridCol w:w="20"/>
        <w:gridCol w:w="56"/>
        <w:gridCol w:w="236"/>
      </w:tblGrid>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spacing w:after="0"/>
              <w:ind w:left="896"/>
              <w:jc w:val="center"/>
              <w:rPr>
                <w:rFonts w:ascii="Arial Narrow" w:eastAsia="Calibri" w:hAnsi="Arial Narrow" w:cs="Times New Roman"/>
                <w:b/>
                <w:noProof/>
                <w:sz w:val="18"/>
                <w:szCs w:val="18"/>
                <w:lang w:eastAsia="ru-RU"/>
              </w:rPr>
            </w:pPr>
          </w:p>
        </w:tc>
      </w:tr>
      <w:tr w:rsidR="00FD5817" w:rsidRPr="000D13EA" w:rsidTr="00DB1085">
        <w:trPr>
          <w:trHeight w:val="112"/>
        </w:trPr>
        <w:tc>
          <w:tcPr>
            <w:tcW w:w="5000" w:type="pct"/>
            <w:gridSpan w:val="76"/>
            <w:shd w:val="clear" w:color="auto" w:fill="auto"/>
          </w:tcPr>
          <w:p w:rsidR="00FD5817" w:rsidRPr="00DB1085" w:rsidRDefault="00FD5817" w:rsidP="00FD5817">
            <w:pPr>
              <w:pStyle w:val="ae"/>
              <w:spacing w:after="0"/>
              <w:ind w:left="896"/>
              <w:jc w:val="center"/>
              <w:rPr>
                <w:rFonts w:ascii="Arial Narrow" w:hAnsi="Arial Narrow" w:cs="Times New Roman"/>
                <w:b/>
                <w:noProof/>
                <w:sz w:val="20"/>
                <w:szCs w:val="20"/>
                <w:lang w:eastAsia="ru-RU"/>
              </w:rPr>
            </w:pPr>
            <w:r w:rsidRPr="00DB1085">
              <w:rPr>
                <w:rFonts w:ascii="Arial Narrow" w:hAnsi="Arial Narrow" w:cs="Times New Roman"/>
                <w:b/>
                <w:noProof/>
                <w:sz w:val="20"/>
                <w:szCs w:val="20"/>
                <w:lang w:eastAsia="ru-RU"/>
              </w:rPr>
              <w:t xml:space="preserve">СОГЛАСИЕ КЛИЕНТА, ПРЕДОСТАВЛЕННОЕ </w:t>
            </w:r>
            <w:r w:rsidRPr="00DB1085">
              <w:rPr>
                <w:rFonts w:ascii="Arial Narrow" w:eastAsia="Times New Roman" w:hAnsi="Arial Narrow" w:cs="Times New Roman"/>
                <w:b/>
                <w:sz w:val="20"/>
                <w:szCs w:val="20"/>
              </w:rPr>
              <w:t>АО «РОССЕЛЬХОЗБАНК»</w:t>
            </w:r>
          </w:p>
        </w:tc>
      </w:tr>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hAnsi="Arial Narrow" w:cs="Times New Roman"/>
                <w:b/>
                <w:sz w:val="18"/>
                <w:szCs w:val="18"/>
              </w:rPr>
            </w:pPr>
            <w:r w:rsidRPr="00DB1085">
              <w:rPr>
                <w:rFonts w:ascii="Arial Narrow" w:eastAsia="Calibri" w:hAnsi="Arial Narrow" w:cs="Times New Roman"/>
                <w:b/>
                <w:noProof/>
                <w:sz w:val="18"/>
                <w:szCs w:val="18"/>
                <w:lang w:eastAsia="ru-RU"/>
              </w:rPr>
              <w:t>Сведения о Клиенте</w:t>
            </w:r>
          </w:p>
        </w:tc>
      </w:tr>
      <w:tr w:rsidR="00FD5817" w:rsidRPr="000D13EA" w:rsidTr="00371930">
        <w:trPr>
          <w:trHeight w:val="53"/>
        </w:trPr>
        <w:tc>
          <w:tcPr>
            <w:tcW w:w="5000" w:type="pct"/>
            <w:gridSpan w:val="76"/>
            <w:shd w:val="clear" w:color="auto" w:fill="FFFFFF" w:themeFill="background1"/>
          </w:tcPr>
          <w:p w:rsidR="00FD5817" w:rsidRPr="00DB1085" w:rsidRDefault="00FD5817" w:rsidP="00FD5817">
            <w:pPr>
              <w:spacing w:after="0"/>
              <w:rPr>
                <w:rFonts w:ascii="Arial Narrow" w:hAnsi="Arial Narrow" w:cs="Times New Roman"/>
                <w:iCs/>
                <w:sz w:val="18"/>
                <w:szCs w:val="18"/>
              </w:rPr>
            </w:pPr>
            <w:r w:rsidRPr="00DB1085">
              <w:rPr>
                <w:rFonts w:ascii="Arial Narrow" w:hAnsi="Arial Narrow" w:cs="Times New Roman"/>
                <w:b/>
                <w:sz w:val="18"/>
                <w:szCs w:val="18"/>
              </w:rPr>
              <w:t>Полное наименование/сокращенное наименование Клиента:</w:t>
            </w:r>
          </w:p>
        </w:tc>
      </w:tr>
      <w:tr w:rsidR="00FD5817" w:rsidRPr="000D13EA" w:rsidTr="00371930">
        <w:trPr>
          <w:trHeight w:val="379"/>
        </w:trPr>
        <w:tc>
          <w:tcPr>
            <w:tcW w:w="5000" w:type="pct"/>
            <w:gridSpan w:val="7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b/>
                <w:bCs/>
                <w:sz w:val="16"/>
                <w:szCs w:val="16"/>
              </w:rPr>
            </w:pPr>
            <w:r w:rsidRPr="00DB1085">
              <w:rPr>
                <w:rFonts w:ascii="Arial Narrow" w:eastAsia="Times New Roman" w:hAnsi="Arial Narrow" w:cs="Times New Roman"/>
                <w:i/>
                <w:sz w:val="16"/>
                <w:szCs w:val="16"/>
              </w:rPr>
              <w:t>(указывается полное наименование Клиента-юридического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 (далее- Клиент))</w:t>
            </w:r>
          </w:p>
        </w:tc>
      </w:tr>
      <w:tr w:rsidR="00604827" w:rsidRPr="000D13EA" w:rsidTr="00604827">
        <w:trPr>
          <w:trHeight w:val="249"/>
        </w:trPr>
        <w:tc>
          <w:tcPr>
            <w:tcW w:w="34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ИНН</w:t>
            </w: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372" w:type="pct"/>
            <w:gridSpan w:val="9"/>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ОГРН</w:t>
            </w:r>
          </w:p>
        </w:tc>
        <w:tc>
          <w:tcPr>
            <w:tcW w:w="167"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DB1085">
        <w:trPr>
          <w:trHeight w:val="128"/>
        </w:trPr>
        <w:tc>
          <w:tcPr>
            <w:tcW w:w="5000" w:type="pct"/>
            <w:gridSpan w:val="76"/>
            <w:shd w:val="clear" w:color="auto" w:fill="D9D9D9" w:themeFill="background1" w:themeFillShade="D9"/>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604827" w:rsidRPr="000D13EA" w:rsidTr="00604827">
        <w:trPr>
          <w:trHeight w:val="249"/>
        </w:trPr>
        <w:tc>
          <w:tcPr>
            <w:tcW w:w="1412" w:type="pct"/>
            <w:gridSpan w:val="9"/>
            <w:shd w:val="clear" w:color="auto" w:fill="FFFFFF" w:themeFill="background1"/>
          </w:tcPr>
          <w:p w:rsidR="00FD5817" w:rsidRPr="00DB1085" w:rsidRDefault="00FD5817" w:rsidP="00DB1085">
            <w:pPr>
              <w:spacing w:after="0" w:line="240" w:lineRule="auto"/>
              <w:rPr>
                <w:rFonts w:ascii="Arial Narrow" w:eastAsia="Times New Roman" w:hAnsi="Arial Narrow" w:cs="Times New Roman"/>
                <w:i/>
                <w:sz w:val="16"/>
                <w:szCs w:val="16"/>
              </w:rPr>
            </w:pPr>
            <w:r w:rsidRPr="00DB1085">
              <w:rPr>
                <w:rFonts w:ascii="Arial Narrow" w:hAnsi="Arial Narrow" w:cs="Times New Roman"/>
                <w:b/>
                <w:sz w:val="18"/>
                <w:szCs w:val="18"/>
              </w:rPr>
              <w:t>Номер(а) телефона Клиента</w:t>
            </w:r>
            <w:r w:rsidRPr="00DB1085">
              <w:rPr>
                <w:rStyle w:val="a6"/>
                <w:rFonts w:ascii="Arial Narrow" w:hAnsi="Arial Narrow"/>
                <w:color w:val="000000"/>
                <w:sz w:val="18"/>
                <w:szCs w:val="18"/>
              </w:rPr>
              <w:footnoteReference w:id="1"/>
            </w:r>
            <w:r w:rsidRPr="00DB1085">
              <w:rPr>
                <w:rFonts w:ascii="Arial Narrow" w:hAnsi="Arial Narrow" w:cs="Times New Roman"/>
                <w:b/>
                <w:sz w:val="18"/>
                <w:szCs w:val="18"/>
              </w:rPr>
              <w:t>:</w:t>
            </w:r>
          </w:p>
        </w:tc>
        <w:tc>
          <w:tcPr>
            <w:tcW w:w="15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1" w:type="pct"/>
            <w:gridSpan w:val="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18"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r>
      <w:tr w:rsidR="000D13EA" w:rsidRPr="000D13EA" w:rsidTr="00604827">
        <w:trPr>
          <w:trHeight w:val="249"/>
        </w:trPr>
        <w:tc>
          <w:tcPr>
            <w:tcW w:w="1412" w:type="pct"/>
            <w:gridSpan w:val="9"/>
            <w:shd w:val="clear" w:color="auto" w:fill="FFFFFF" w:themeFill="background1"/>
          </w:tcPr>
          <w:p w:rsidR="00FD5817" w:rsidRPr="00DB1085" w:rsidRDefault="00FD5817" w:rsidP="00FD5817">
            <w:pPr>
              <w:spacing w:after="0" w:line="240" w:lineRule="auto"/>
              <w:rPr>
                <w:rFonts w:ascii="Arial Narrow" w:hAnsi="Arial Narrow" w:cs="Times New Roman"/>
                <w:b/>
                <w:sz w:val="18"/>
                <w:szCs w:val="18"/>
              </w:rPr>
            </w:pPr>
            <w:r w:rsidRPr="00DB1085">
              <w:rPr>
                <w:rFonts w:ascii="Arial Narrow" w:hAnsi="Arial Narrow" w:cs="Times New Roman"/>
                <w:b/>
                <w:sz w:val="18"/>
                <w:szCs w:val="18"/>
              </w:rPr>
              <w:t>Электронная почта: (e-</w:t>
            </w:r>
            <w:proofErr w:type="spellStart"/>
            <w:r w:rsidRPr="00DB1085">
              <w:rPr>
                <w:rFonts w:ascii="Arial Narrow" w:hAnsi="Arial Narrow" w:cs="Times New Roman"/>
                <w:b/>
                <w:sz w:val="18"/>
                <w:szCs w:val="18"/>
              </w:rPr>
              <w:t>mail</w:t>
            </w:r>
            <w:proofErr w:type="spellEnd"/>
            <w:r w:rsidRPr="00DB1085">
              <w:rPr>
                <w:rFonts w:ascii="Arial Narrow" w:hAnsi="Arial Narrow" w:cs="Times New Roman"/>
                <w:b/>
                <w:sz w:val="18"/>
                <w:szCs w:val="18"/>
              </w:rPr>
              <w:t>)</w:t>
            </w:r>
            <w:r w:rsidR="00204524">
              <w:rPr>
                <w:rStyle w:val="a6"/>
                <w:rFonts w:ascii="Arial Narrow" w:hAnsi="Arial Narrow"/>
                <w:b/>
                <w:sz w:val="18"/>
                <w:szCs w:val="18"/>
              </w:rPr>
              <w:footnoteReference w:id="2"/>
            </w:r>
            <w:r w:rsidRPr="00DB1085">
              <w:rPr>
                <w:rFonts w:ascii="Arial Narrow" w:hAnsi="Arial Narrow" w:cs="Times New Roman"/>
                <w:b/>
                <w:sz w:val="18"/>
                <w:szCs w:val="18"/>
              </w:rPr>
              <w:t>:</w:t>
            </w:r>
          </w:p>
        </w:tc>
        <w:tc>
          <w:tcPr>
            <w:tcW w:w="1814" w:type="pct"/>
            <w:gridSpan w:val="3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73" w:type="pct"/>
            <w:gridSpan w:val="3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371930">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Calibri" w:hAnsi="Arial Narrow" w:cs="Times New Roman"/>
                <w:b/>
                <w:sz w:val="18"/>
                <w:szCs w:val="18"/>
              </w:rPr>
            </w:pPr>
            <w:r w:rsidRPr="000D13EA">
              <w:rPr>
                <w:rFonts w:ascii="Arial Narrow" w:hAnsi="Arial Narrow" w:cs="Helv"/>
                <w:b/>
                <w:iCs/>
                <w:sz w:val="18"/>
                <w:szCs w:val="18"/>
              </w:rPr>
              <w:t>Согласие на  получение информационных и (или) рекламных сообщений.</w:t>
            </w:r>
          </w:p>
        </w:tc>
      </w:tr>
      <w:tr w:rsidR="000D13EA" w:rsidRPr="000D13EA" w:rsidTr="00604827">
        <w:trPr>
          <w:trHeight w:val="429"/>
        </w:trPr>
        <w:tc>
          <w:tcPr>
            <w:tcW w:w="2063" w:type="pct"/>
            <w:gridSpan w:val="19"/>
            <w:shd w:val="clear" w:color="auto" w:fill="FFFFFF" w:themeFill="background1"/>
          </w:tcPr>
          <w:p w:rsidR="00FD5817" w:rsidRPr="00DB1085" w:rsidRDefault="00FD5817" w:rsidP="00FD5817">
            <w:pPr>
              <w:spacing w:after="0"/>
              <w:ind w:left="-109"/>
              <w:rPr>
                <w:rFonts w:ascii="Arial Narrow" w:eastAsia="Times New Roman" w:hAnsi="Arial Narrow" w:cs="Times New Roman"/>
                <w:b/>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партнеров Банка                                           </w:t>
            </w:r>
          </w:p>
        </w:tc>
        <w:tc>
          <w:tcPr>
            <w:tcW w:w="2937" w:type="pct"/>
            <w:gridSpan w:val="57"/>
            <w:shd w:val="clear" w:color="auto" w:fill="FFFFFF" w:themeFill="background1"/>
          </w:tcPr>
          <w:p w:rsidR="00FD5817" w:rsidRPr="00DB1085" w:rsidRDefault="00FD5817" w:rsidP="00FD5817">
            <w:pPr>
              <w:spacing w:after="0"/>
              <w:jc w:val="both"/>
              <w:rPr>
                <w:rFonts w:ascii="Arial Narrow" w:hAnsi="Arial Narrow" w:cs="Times New Roman"/>
                <w:i/>
                <w:iCs/>
                <w:sz w:val="15"/>
                <w:szCs w:val="15"/>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3"/>
            </w:r>
          </w:p>
        </w:tc>
      </w:tr>
      <w:tr w:rsidR="000D13EA" w:rsidRPr="000D13EA" w:rsidTr="00604827">
        <w:trPr>
          <w:trHeight w:val="429"/>
        </w:trPr>
        <w:tc>
          <w:tcPr>
            <w:tcW w:w="2063" w:type="pct"/>
            <w:gridSpan w:val="19"/>
            <w:shd w:val="clear" w:color="auto" w:fill="FFFFFF" w:themeFill="background1"/>
          </w:tcPr>
          <w:p w:rsidR="000D13EA" w:rsidRPr="00DB1085" w:rsidRDefault="000D13EA">
            <w:pPr>
              <w:spacing w:after="0"/>
              <w:ind w:left="-109"/>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партнеров Банка                                           </w:t>
            </w:r>
          </w:p>
        </w:tc>
        <w:tc>
          <w:tcPr>
            <w:tcW w:w="2937" w:type="pct"/>
            <w:gridSpan w:val="57"/>
            <w:shd w:val="clear" w:color="auto" w:fill="FFFFFF" w:themeFill="background1"/>
          </w:tcPr>
          <w:p w:rsidR="000D13EA" w:rsidRPr="00DB1085" w:rsidRDefault="000D13EA">
            <w:pPr>
              <w:spacing w:after="0"/>
              <w:jc w:val="both"/>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4"/>
            </w:r>
          </w:p>
        </w:tc>
      </w:tr>
      <w:tr w:rsidR="00FD5817" w:rsidRPr="000D13EA" w:rsidTr="00A379E5">
        <w:trPr>
          <w:trHeight w:val="429"/>
        </w:trPr>
        <w:tc>
          <w:tcPr>
            <w:tcW w:w="5000" w:type="pct"/>
            <w:gridSpan w:val="76"/>
            <w:shd w:val="clear" w:color="auto" w:fill="FFFFFF" w:themeFill="background1"/>
          </w:tcPr>
          <w:p w:rsidR="00FD5817" w:rsidRPr="000D13EA" w:rsidRDefault="00FD5817" w:rsidP="00FD5817">
            <w:pPr>
              <w:spacing w:after="0" w:line="240" w:lineRule="auto"/>
              <w:jc w:val="both"/>
              <w:rPr>
                <w:rFonts w:ascii="Arial Narrow" w:hAnsi="Arial Narrow"/>
                <w:sz w:val="18"/>
                <w:szCs w:val="18"/>
              </w:rPr>
            </w:pPr>
            <w:r w:rsidRPr="000D13EA">
              <w:rPr>
                <w:rFonts w:ascii="Arial Narrow" w:hAnsi="Arial Narrow"/>
                <w:sz w:val="18"/>
                <w:szCs w:val="18"/>
              </w:rPr>
              <w:t xml:space="preserve">В соответствии с пунктом 1 статьи 18 Федерального закона от 13.03.2006 № 38-ФЗ "О рекламе", статьей 44.1 Федерального закона </w:t>
            </w:r>
            <w:r w:rsidRPr="000D13EA">
              <w:rPr>
                <w:rFonts w:ascii="Arial Narrow" w:hAnsi="Arial Narrow"/>
                <w:sz w:val="18"/>
                <w:szCs w:val="18"/>
              </w:rPr>
              <w:br/>
              <w:t>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sidR="00355014" w:rsidRPr="00DC2FD0">
              <w:rPr>
                <w:rStyle w:val="a6"/>
                <w:rFonts w:ascii="Times New Roman" w:eastAsia="TimesNewRomanPSMT" w:hAnsi="Times New Roman"/>
                <w:sz w:val="24"/>
                <w:szCs w:val="24"/>
                <w:lang w:eastAsia="ru-RU"/>
              </w:rPr>
              <w:footnoteReference w:id="5"/>
            </w:r>
            <w:r w:rsidRPr="00DC2FD0">
              <w:rPr>
                <w:rFonts w:ascii="Arial Narrow" w:hAnsi="Arial Narrow"/>
                <w:sz w:val="18"/>
                <w:szCs w:val="18"/>
              </w:rPr>
              <w:t>,</w:t>
            </w:r>
            <w:r w:rsidRPr="000D13EA">
              <w:rPr>
                <w:rFonts w:ascii="Arial Narrow" w:hAnsi="Arial Narrow"/>
                <w:sz w:val="18"/>
                <w:szCs w:val="18"/>
              </w:rPr>
              <w:t xml:space="preserve">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0D13EA">
              <w:rPr>
                <w:rStyle w:val="a6"/>
                <w:rFonts w:ascii="Arial Narrow" w:hAnsi="Arial Narrow"/>
                <w:sz w:val="18"/>
                <w:szCs w:val="18"/>
              </w:rPr>
              <w:footnoteReference w:id="6"/>
            </w:r>
            <w:r w:rsidRPr="000D13EA">
              <w:rPr>
                <w:rFonts w:ascii="Arial Narrow" w:hAnsi="Arial Narrow"/>
                <w:sz w:val="18"/>
                <w:szCs w:val="18"/>
              </w:rPr>
              <w:t>, SMS</w:t>
            </w:r>
            <w:r w:rsidRPr="000D13EA">
              <w:rPr>
                <w:rFonts w:ascii="Arial Narrow" w:hAnsi="Arial Narrow"/>
                <w:sz w:val="18"/>
                <w:szCs w:val="18"/>
              </w:rPr>
              <w:noBreakHyphen/>
              <w:t xml:space="preserve">информирование, </w:t>
            </w:r>
            <w:proofErr w:type="spellStart"/>
            <w:r w:rsidRPr="000D13EA">
              <w:rPr>
                <w:rFonts w:ascii="Arial Narrow" w:hAnsi="Arial Narrow"/>
                <w:sz w:val="18"/>
                <w:szCs w:val="18"/>
              </w:rPr>
              <w:t>Push</w:t>
            </w:r>
            <w:proofErr w:type="spellEnd"/>
            <w:r w:rsidRPr="000D13EA">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w:t>
            </w:r>
            <w:r w:rsidRPr="000D13EA">
              <w:rPr>
                <w:rFonts w:ascii="Arial Narrow" w:hAnsi="Arial Narrow"/>
                <w:sz w:val="18"/>
                <w:szCs w:val="18"/>
              </w:rPr>
              <w:lastRenderedPageBreak/>
              <w:t>способов взаимодействия, кроме почтовых рассылок), предоставленные Банку в настоящем Заявлении, а также личные кабинеты в экосистемах Банка «Мое время», «Финансовый радар», «Свое жилье».</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 xml:space="preserve">Настоящим Клиент дает заверение (в порядке ст. 431.2 ГК РФ), что указанные в настоящем </w:t>
            </w:r>
            <w:r w:rsidRPr="00DC2FD0">
              <w:rPr>
                <w:rFonts w:ascii="Arial Narrow" w:hAnsi="Arial Narrow"/>
                <w:sz w:val="18"/>
                <w:szCs w:val="18"/>
              </w:rPr>
              <w:t>Заявлении</w:t>
            </w:r>
            <w:r w:rsidR="00035845" w:rsidRPr="00DC2FD0">
              <w:rPr>
                <w:rStyle w:val="a6"/>
                <w:rFonts w:ascii="Arial Narrow" w:hAnsi="Arial Narrow"/>
                <w:sz w:val="18"/>
                <w:szCs w:val="18"/>
              </w:rPr>
              <w:footnoteReference w:id="7"/>
            </w:r>
            <w:r w:rsidRPr="000D13EA">
              <w:rPr>
                <w:rFonts w:ascii="Arial Narrow" w:hAnsi="Arial Narrow"/>
                <w:sz w:val="18"/>
                <w:szCs w:val="18"/>
              </w:rPr>
              <w:t xml:space="preserve"> каналы связи, в том числе номер(а) мобильного(</w:t>
            </w:r>
            <w:proofErr w:type="spellStart"/>
            <w:r w:rsidRPr="000D13EA">
              <w:rPr>
                <w:rFonts w:ascii="Arial Narrow" w:hAnsi="Arial Narrow"/>
                <w:sz w:val="18"/>
                <w:szCs w:val="18"/>
              </w:rPr>
              <w:t>ых</w:t>
            </w:r>
            <w:proofErr w:type="spellEnd"/>
            <w:r w:rsidRPr="000D13EA">
              <w:rPr>
                <w:rFonts w:ascii="Arial Narrow" w:hAnsi="Arial Narrow"/>
                <w:sz w:val="18"/>
                <w:szCs w:val="18"/>
              </w:rPr>
              <w:t>) телефона(</w:t>
            </w:r>
            <w:proofErr w:type="spellStart"/>
            <w:r w:rsidRPr="000D13EA">
              <w:rPr>
                <w:rFonts w:ascii="Arial Narrow" w:hAnsi="Arial Narrow"/>
                <w:sz w:val="18"/>
                <w:szCs w:val="18"/>
              </w:rPr>
              <w:t>ов</w:t>
            </w:r>
            <w:proofErr w:type="spellEnd"/>
            <w:r w:rsidRPr="000D13EA">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FD5817" w:rsidRPr="00DB1085" w:rsidRDefault="00FD5817" w:rsidP="00FD5817">
            <w:pPr>
              <w:spacing w:after="0"/>
              <w:jc w:val="both"/>
              <w:rPr>
                <w:rFonts w:ascii="Arial Narrow" w:eastAsia="MS Gothic" w:hAnsi="Arial Narrow"/>
                <w:sz w:val="18"/>
                <w:szCs w:val="18"/>
              </w:rPr>
            </w:pPr>
            <w:r w:rsidRPr="000D13EA">
              <w:rPr>
                <w:rFonts w:ascii="Arial Narrow" w:hAnsi="Arial Narrow"/>
                <w:sz w:val="18"/>
                <w:szCs w:val="18"/>
              </w:rPr>
              <w:t>Данное согласие может быть отозвано Клиентом в любой момент по его письменному заявлению.</w:t>
            </w:r>
          </w:p>
        </w:tc>
      </w:tr>
      <w:tr w:rsidR="00604827" w:rsidRPr="000D13EA" w:rsidTr="00604827">
        <w:trPr>
          <w:trHeight w:val="118"/>
        </w:trPr>
        <w:tc>
          <w:tcPr>
            <w:tcW w:w="2500" w:type="pct"/>
            <w:gridSpan w:val="27"/>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lastRenderedPageBreak/>
              <w:t xml:space="preserve">Подпись        </w:t>
            </w:r>
          </w:p>
        </w:tc>
        <w:tc>
          <w:tcPr>
            <w:tcW w:w="2500" w:type="pct"/>
            <w:gridSpan w:val="49"/>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center"/>
              <w:rPr>
                <w:rFonts w:ascii="Arial Narrow" w:eastAsia="Times New Roman" w:hAnsi="Arial Narrow" w:cs="Times New Roman"/>
                <w:sz w:val="18"/>
                <w:szCs w:val="18"/>
              </w:rPr>
            </w:pPr>
            <w:r w:rsidRPr="00DB1085">
              <w:rPr>
                <w:rFonts w:ascii="Arial Narrow" w:hAnsi="Arial Narrow" w:cs="Helv"/>
                <w:b/>
                <w:iCs/>
                <w:sz w:val="18"/>
                <w:szCs w:val="18"/>
              </w:rPr>
              <w:t>Согласие на обработку персональных данных</w:t>
            </w:r>
          </w:p>
        </w:tc>
      </w:tr>
      <w:tr w:rsidR="00604827" w:rsidRPr="000D13EA" w:rsidTr="00A379E5">
        <w:trPr>
          <w:trHeight w:val="279"/>
        </w:trPr>
        <w:tc>
          <w:tcPr>
            <w:tcW w:w="5000" w:type="pct"/>
            <w:gridSpan w:val="76"/>
            <w:shd w:val="clear" w:color="auto" w:fill="FFFFFF" w:themeFill="background1"/>
          </w:tcPr>
          <w:p w:rsidR="00604827" w:rsidRPr="00DB1085" w:rsidRDefault="00604827" w:rsidP="00604827">
            <w:pPr>
              <w:spacing w:after="0"/>
              <w:jc w:val="both"/>
              <w:rPr>
                <w:rFonts w:ascii="Arial Narrow" w:eastAsia="Times New Roman" w:hAnsi="Arial Narrow" w:cs="Times New Roman"/>
                <w:sz w:val="18"/>
                <w:szCs w:val="18"/>
              </w:rPr>
            </w:pPr>
            <w:r w:rsidRPr="000D13EA">
              <w:rPr>
                <w:rFonts w:ascii="Arial Narrow" w:hAnsi="Arial Narrow"/>
                <w:sz w:val="18"/>
                <w:szCs w:val="18"/>
              </w:rPr>
              <w:t>Подписанием настоящего Заявления Клиент в части передачи и обработки персональных данных между компаниями Банковской группы:</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 xml:space="preserve">ФИО: </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Зарегистрированный по адресу:</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Паспортные данные:</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Дата выдачи:</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Подтверждаю и выражаю согласие </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Не подтверждаю и не выражаю согласие </w:t>
            </w:r>
          </w:p>
        </w:tc>
      </w:tr>
      <w:tr w:rsidR="00604827" w:rsidRPr="000D13EA" w:rsidTr="00A379E5">
        <w:trPr>
          <w:trHeight w:val="279"/>
        </w:trPr>
        <w:tc>
          <w:tcPr>
            <w:tcW w:w="5000" w:type="pct"/>
            <w:gridSpan w:val="76"/>
            <w:shd w:val="clear" w:color="auto" w:fill="FFFFFF" w:themeFill="background1"/>
          </w:tcPr>
          <w:p w:rsidR="00604827" w:rsidRPr="000D13EA" w:rsidRDefault="00604827" w:rsidP="0060482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п. 2.11. Договора</w:t>
            </w:r>
            <w:r w:rsidRPr="000D13EA">
              <w:rPr>
                <w:rStyle w:val="a6"/>
                <w:rFonts w:ascii="Arial Narrow" w:hAnsi="Arial Narrow"/>
                <w:sz w:val="18"/>
                <w:szCs w:val="18"/>
              </w:rPr>
              <w:footnoteReference w:id="8"/>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604827" w:rsidRPr="000D13EA" w:rsidRDefault="00604827" w:rsidP="0060482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 законом № 152-ФЗ.</w:t>
            </w:r>
          </w:p>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tc>
      </w:tr>
      <w:tr w:rsidR="00604827" w:rsidRPr="000D13EA" w:rsidTr="00921271">
        <w:trPr>
          <w:trHeight w:val="279"/>
        </w:trPr>
        <w:tc>
          <w:tcPr>
            <w:tcW w:w="2500" w:type="pct"/>
            <w:gridSpan w:val="27"/>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500" w:type="pct"/>
            <w:gridSpan w:val="49"/>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both"/>
              <w:rPr>
                <w:rFonts w:ascii="Arial Narrow" w:hAnsi="Arial Narrow"/>
                <w:sz w:val="18"/>
                <w:szCs w:val="18"/>
              </w:rPr>
            </w:pPr>
            <w:r w:rsidRPr="00DB1085">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604827" w:rsidRPr="000D13EA" w:rsidTr="00604827">
        <w:trPr>
          <w:trHeight w:val="279"/>
        </w:trPr>
        <w:tc>
          <w:tcPr>
            <w:tcW w:w="1640" w:type="pct"/>
            <w:gridSpan w:val="12"/>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Подписанием настоящего Заявления Клиент:</w:t>
            </w:r>
          </w:p>
        </w:tc>
        <w:tc>
          <w:tcPr>
            <w:tcW w:w="1683" w:type="pct"/>
            <w:gridSpan w:val="3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согласие</w:t>
            </w:r>
            <w:r w:rsidRPr="00DB1085">
              <w:rPr>
                <w:rStyle w:val="a6"/>
                <w:rFonts w:ascii="Arial Narrow" w:hAnsi="Arial Narrow"/>
                <w:sz w:val="18"/>
                <w:szCs w:val="18"/>
              </w:rPr>
              <w:footnoteReference w:id="9"/>
            </w:r>
          </w:p>
        </w:tc>
        <w:tc>
          <w:tcPr>
            <w:tcW w:w="1676" w:type="pct"/>
            <w:gridSpan w:val="33"/>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не согласие</w:t>
            </w:r>
          </w:p>
        </w:tc>
      </w:tr>
      <w:tr w:rsidR="00604827" w:rsidRPr="000D13EA" w:rsidTr="00A379E5">
        <w:trPr>
          <w:trHeight w:val="279"/>
        </w:trPr>
        <w:tc>
          <w:tcPr>
            <w:tcW w:w="5000" w:type="pct"/>
            <w:gridSpan w:val="76"/>
            <w:shd w:val="clear" w:color="auto" w:fill="FFFFFF" w:themeFill="background1"/>
          </w:tcPr>
          <w:p w:rsidR="00604827" w:rsidRPr="000D13EA" w:rsidRDefault="00604827" w:rsidP="00604827">
            <w:pPr>
              <w:numPr>
                <w:ilvl w:val="0"/>
                <w:numId w:val="16"/>
              </w:numPr>
              <w:tabs>
                <w:tab w:val="left" w:pos="-4361"/>
                <w:tab w:val="left" w:pos="140"/>
              </w:tabs>
              <w:spacing w:after="0" w:line="240" w:lineRule="auto"/>
              <w:ind w:left="0" w:firstLine="0"/>
              <w:jc w:val="both"/>
              <w:rPr>
                <w:rFonts w:ascii="Arial Narrow" w:hAnsi="Arial Narrow"/>
                <w:sz w:val="18"/>
                <w:szCs w:val="18"/>
              </w:rPr>
            </w:pPr>
            <w:r w:rsidRPr="000D13EA">
              <w:rPr>
                <w:rFonts w:ascii="Arial Narrow" w:hAnsi="Arial Narrow"/>
                <w:sz w:val="18"/>
                <w:szCs w:val="18"/>
              </w:rPr>
              <w:t>С условиями раздела. 2. Договора</w:t>
            </w:r>
            <w:r w:rsidRPr="000D13EA">
              <w:rPr>
                <w:rStyle w:val="a6"/>
                <w:rFonts w:ascii="Arial Narrow" w:hAnsi="Arial Narrow"/>
                <w:sz w:val="18"/>
                <w:szCs w:val="18"/>
              </w:rPr>
              <w:footnoteReference w:id="10"/>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D13EA">
              <w:rPr>
                <w:rFonts w:ascii="Arial Narrow" w:hAnsi="Arial Narrow"/>
                <w:sz w:val="18"/>
                <w:szCs w:val="18"/>
              </w:rPr>
              <w:t>т.ч</w:t>
            </w:r>
            <w:proofErr w:type="spellEnd"/>
            <w:r w:rsidRPr="000D13EA">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604827" w:rsidRPr="000D13EA" w:rsidTr="00604827">
        <w:trPr>
          <w:trHeight w:val="279"/>
        </w:trPr>
        <w:tc>
          <w:tcPr>
            <w:tcW w:w="2504" w:type="pct"/>
            <w:gridSpan w:val="28"/>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Код субъекта кредитной истории</w:t>
            </w:r>
            <w:r w:rsidRPr="00DB1085">
              <w:rPr>
                <w:rStyle w:val="a6"/>
                <w:rFonts w:ascii="Arial Narrow" w:hAnsi="Arial Narrow"/>
                <w:sz w:val="18"/>
                <w:szCs w:val="18"/>
              </w:rPr>
              <w:footnoteReference w:id="11"/>
            </w:r>
            <w:r w:rsidRPr="00DB1085">
              <w:rPr>
                <w:rFonts w:ascii="Arial Narrow" w:hAnsi="Arial Narrow"/>
                <w:sz w:val="18"/>
                <w:szCs w:val="18"/>
              </w:rPr>
              <w:t xml:space="preserve"> </w:t>
            </w:r>
            <w:r w:rsidRPr="000D13EA">
              <w:rPr>
                <w:rFonts w:ascii="Arial Narrow" w:hAnsi="Arial Narrow"/>
                <w:i/>
                <w:sz w:val="18"/>
                <w:szCs w:val="18"/>
              </w:rPr>
              <w:t>(при наличии):</w:t>
            </w:r>
          </w:p>
        </w:tc>
        <w:tc>
          <w:tcPr>
            <w:tcW w:w="163"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7"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80" w:type="pct"/>
            <w:gridSpan w:val="4"/>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4" w:type="pct"/>
            <w:gridSpan w:val="5"/>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57"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r>
      <w:tr w:rsidR="00604827" w:rsidRPr="000D13EA" w:rsidTr="00604827">
        <w:trPr>
          <w:trHeight w:val="279"/>
        </w:trPr>
        <w:tc>
          <w:tcPr>
            <w:tcW w:w="2501" w:type="pct"/>
            <w:gridSpan w:val="26"/>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499" w:type="pct"/>
            <w:gridSpan w:val="50"/>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604827">
        <w:trPr>
          <w:trHeight w:val="256"/>
        </w:trPr>
        <w:tc>
          <w:tcPr>
            <w:tcW w:w="2524" w:type="pct"/>
            <w:gridSpan w:val="29"/>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0D13EA">
              <w:rPr>
                <w:rFonts w:ascii="Arial Narrow" w:hAnsi="Arial Narrow" w:cs="Helv"/>
                <w:b/>
                <w:iCs/>
                <w:sz w:val="18"/>
                <w:szCs w:val="18"/>
              </w:rPr>
              <w:t xml:space="preserve">Заполняется </w:t>
            </w:r>
            <w:r w:rsidRPr="00DB1085">
              <w:rPr>
                <w:rFonts w:ascii="Arial Narrow" w:hAnsi="Arial Narrow" w:cs="Helv"/>
                <w:b/>
                <w:iCs/>
                <w:sz w:val="18"/>
                <w:szCs w:val="18"/>
              </w:rPr>
              <w:t>Клиент</w:t>
            </w:r>
            <w:r w:rsidRPr="000D13EA">
              <w:rPr>
                <w:rFonts w:ascii="Arial Narrow" w:hAnsi="Arial Narrow" w:cs="Helv"/>
                <w:b/>
                <w:iCs/>
                <w:sz w:val="18"/>
                <w:szCs w:val="18"/>
              </w:rPr>
              <w:t>ом</w:t>
            </w:r>
          </w:p>
        </w:tc>
        <w:tc>
          <w:tcPr>
            <w:tcW w:w="2476" w:type="pct"/>
            <w:gridSpan w:val="47"/>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DB1085">
              <w:rPr>
                <w:rFonts w:ascii="Arial Narrow" w:hAnsi="Arial Narrow" w:cs="Helv"/>
                <w:b/>
                <w:iCs/>
                <w:sz w:val="18"/>
                <w:szCs w:val="18"/>
              </w:rPr>
              <w:t>Отметки Банка</w:t>
            </w:r>
          </w:p>
        </w:tc>
      </w:tr>
      <w:tr w:rsidR="00604827" w:rsidRPr="000D13EA" w:rsidTr="00604827">
        <w:trPr>
          <w:trHeight w:val="254"/>
        </w:trPr>
        <w:tc>
          <w:tcPr>
            <w:tcW w:w="1281" w:type="pct"/>
            <w:gridSpan w:val="8"/>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Дата подачи заявления</w:t>
            </w:r>
          </w:p>
        </w:tc>
        <w:tc>
          <w:tcPr>
            <w:tcW w:w="1243" w:type="pct"/>
            <w:gridSpan w:val="21"/>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c>
          <w:tcPr>
            <w:tcW w:w="1230"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Принято Банком</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30"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30" w:type="pct"/>
            <w:gridSpan w:val="24"/>
            <w:shd w:val="clear" w:color="auto" w:fill="FFFFFF"/>
          </w:tcPr>
          <w:p w:rsidR="00604827" w:rsidRPr="000D13EA" w:rsidRDefault="00604827" w:rsidP="00604827">
            <w:pPr>
              <w:pStyle w:val="a4"/>
              <w:jc w:val="both"/>
              <w:rPr>
                <w:rFonts w:ascii="Arial Narrow" w:hAnsi="Arial Narrow" w:cs="Helv"/>
                <w:iCs/>
                <w:sz w:val="18"/>
                <w:szCs w:val="18"/>
              </w:rPr>
            </w:pPr>
            <w:r w:rsidRPr="000D13EA">
              <w:rPr>
                <w:rFonts w:ascii="Arial Narrow" w:hAnsi="Arial Narrow" w:cs="Helv"/>
                <w:iCs/>
                <w:sz w:val="18"/>
                <w:szCs w:val="18"/>
              </w:rPr>
              <w:t xml:space="preserve">Расшифровка подписи                         </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(при наличии)                                                                 </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2476" w:type="pct"/>
            <w:gridSpan w:val="47"/>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 </w:t>
            </w:r>
          </w:p>
        </w:tc>
      </w:tr>
    </w:tbl>
    <w:p w:rsidR="00D809F1" w:rsidRPr="000D13EA" w:rsidRDefault="00D809F1">
      <w:pPr>
        <w:rPr>
          <w:rFonts w:ascii="Arial Narrow" w:eastAsia="Calibri" w:hAnsi="Arial Narrow" w:cs="Times New Roman"/>
          <w:b/>
          <w:sz w:val="2"/>
          <w:szCs w:val="2"/>
        </w:rPr>
      </w:pPr>
    </w:p>
    <w:sectPr w:rsidR="00D809F1" w:rsidRPr="000D13EA" w:rsidSect="006C4DD3">
      <w:headerReference w:type="default" r:id="rId8"/>
      <w:footerReference w:type="default" r:id="rId9"/>
      <w:headerReference w:type="firs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F0" w:rsidRDefault="006D53F0" w:rsidP="005B64A8">
      <w:pPr>
        <w:spacing w:after="0" w:line="240" w:lineRule="auto"/>
      </w:pPr>
      <w:r>
        <w:separator/>
      </w:r>
    </w:p>
  </w:endnote>
  <w:endnote w:type="continuationSeparator" w:id="0">
    <w:p w:rsidR="006D53F0" w:rsidRDefault="006D53F0"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F0" w:rsidRDefault="006D53F0" w:rsidP="005B64A8">
      <w:pPr>
        <w:spacing w:after="0" w:line="240" w:lineRule="auto"/>
      </w:pPr>
      <w:r>
        <w:separator/>
      </w:r>
    </w:p>
  </w:footnote>
  <w:footnote w:type="continuationSeparator" w:id="0">
    <w:p w:rsidR="006D53F0" w:rsidRDefault="006D53F0" w:rsidP="005B64A8">
      <w:pPr>
        <w:spacing w:after="0" w:line="240" w:lineRule="auto"/>
      </w:pPr>
      <w:r>
        <w:continuationSeparator/>
      </w:r>
    </w:p>
  </w:footnote>
  <w:footnote w:id="1">
    <w:p w:rsidR="00FD5817" w:rsidRPr="00604827" w:rsidRDefault="00FD5817" w:rsidP="00FD5817">
      <w:pPr>
        <w:spacing w:after="0" w:line="240" w:lineRule="auto"/>
        <w:jc w:val="both"/>
        <w:rPr>
          <w:sz w:val="18"/>
          <w:szCs w:val="18"/>
        </w:rPr>
      </w:pPr>
      <w:r w:rsidRPr="00604827">
        <w:rPr>
          <w:rStyle w:val="a6"/>
          <w:sz w:val="18"/>
          <w:szCs w:val="18"/>
        </w:rPr>
        <w:footnoteRef/>
      </w:r>
      <w:r w:rsidRPr="00604827">
        <w:rPr>
          <w:rFonts w:ascii="Arial Narrow" w:hAnsi="Arial Narrow"/>
          <w:sz w:val="18"/>
          <w:szCs w:val="18"/>
        </w:rPr>
        <w:t xml:space="preserve"> </w:t>
      </w:r>
      <w:r w:rsidRPr="00604827">
        <w:rPr>
          <w:rFonts w:ascii="Arial Narrow" w:eastAsia="Times New Roman" w:hAnsi="Arial Narrow" w:cs="Times New Roman"/>
          <w:sz w:val="18"/>
          <w:szCs w:val="18"/>
          <w:lang w:val="x-none" w:eastAsia="x-none"/>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2">
    <w:p w:rsidR="00204524" w:rsidRPr="00380248" w:rsidRDefault="00204524" w:rsidP="00380248">
      <w:pPr>
        <w:pStyle w:val="a4"/>
        <w:jc w:val="both"/>
        <w:rPr>
          <w:rFonts w:ascii="Arial Narrow" w:hAnsi="Arial Narrow"/>
          <w:sz w:val="18"/>
          <w:szCs w:val="18"/>
          <w:lang w:val="ru-RU"/>
        </w:rPr>
      </w:pPr>
      <w:r w:rsidRPr="00380248">
        <w:rPr>
          <w:rStyle w:val="a6"/>
          <w:rFonts w:ascii="Arial Narrow" w:hAnsi="Arial Narrow"/>
          <w:sz w:val="18"/>
          <w:szCs w:val="18"/>
        </w:rPr>
        <w:footnoteRef/>
      </w:r>
      <w:r w:rsidRPr="00380248">
        <w:rPr>
          <w:rFonts w:ascii="Arial Narrow" w:hAnsi="Arial Narrow"/>
          <w:sz w:val="18"/>
          <w:szCs w:val="18"/>
        </w:rPr>
        <w:t xml:space="preserve"> </w:t>
      </w:r>
      <w:r w:rsidR="009A6987" w:rsidRPr="009A6987">
        <w:rPr>
          <w:rFonts w:ascii="Arial Narrow" w:hAnsi="Arial Narrow"/>
          <w:sz w:val="18"/>
          <w:szCs w:val="18"/>
        </w:rPr>
        <w:t>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r w:rsidRPr="00380248">
        <w:rPr>
          <w:rFonts w:ascii="Arial Narrow" w:hAnsi="Arial Narrow"/>
          <w:sz w:val="18"/>
          <w:szCs w:val="18"/>
        </w:rPr>
        <w:t>.</w:t>
      </w:r>
    </w:p>
  </w:footnote>
  <w:footnote w:id="3">
    <w:p w:rsidR="00FD5817" w:rsidRPr="00604827" w:rsidRDefault="00FD5817"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4">
    <w:p w:rsidR="000D13EA" w:rsidRPr="00604827" w:rsidRDefault="000D13EA"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5">
    <w:p w:rsidR="00355014" w:rsidRPr="00604827" w:rsidRDefault="00355014" w:rsidP="00355014">
      <w:pPr>
        <w:spacing w:after="0" w:line="240" w:lineRule="auto"/>
        <w:jc w:val="both"/>
        <w:rPr>
          <w:rFonts w:ascii="Arial Narrow" w:hAnsi="Arial Narrow" w:cs="Times New Roman"/>
          <w:sz w:val="18"/>
          <w:szCs w:val="18"/>
        </w:rPr>
      </w:pPr>
      <w:r w:rsidRPr="00604827">
        <w:rPr>
          <w:rFonts w:ascii="Times New Roman" w:eastAsia="Times New Roman" w:hAnsi="Times New Roman" w:cs="Times New Roman"/>
          <w:i/>
          <w:iCs/>
          <w:sz w:val="18"/>
          <w:szCs w:val="18"/>
          <w:vertAlign w:val="superscript"/>
          <w:lang w:val="x-none" w:eastAsia="x-none"/>
        </w:rPr>
        <w:footnoteRef/>
      </w:r>
      <w:r w:rsidRPr="00604827">
        <w:rPr>
          <w:rFonts w:ascii="Times New Roman" w:eastAsia="Times New Roman" w:hAnsi="Times New Roman" w:cs="Times New Roman"/>
          <w:i/>
          <w:iCs/>
          <w:sz w:val="18"/>
          <w:szCs w:val="18"/>
          <w:vertAlign w:val="superscript"/>
          <w:lang w:val="x-none" w:eastAsia="x-none"/>
        </w:rPr>
        <w:t xml:space="preserve"> </w:t>
      </w:r>
      <w:r w:rsidRPr="00604827">
        <w:rPr>
          <w:rFonts w:ascii="Arial Narrow" w:eastAsia="Times New Roman" w:hAnsi="Arial Narrow" w:cs="Times New Roman"/>
          <w:i/>
          <w:iCs/>
          <w:sz w:val="18"/>
          <w:szCs w:val="18"/>
          <w:lang w:val="x-none" w:eastAsia="x-none"/>
        </w:rPr>
        <w:t>АО СК «РСХБ-Страхование» 119034, г. Москва, Гагаринский пер., д. 3, ООО «РСХБ Управление Активами» 123112, г. Москва, Пресненская наб., д.</w:t>
      </w:r>
      <w:r w:rsidRPr="00604827">
        <w:rPr>
          <w:rFonts w:ascii="Arial Narrow" w:eastAsia="Times New Roman" w:hAnsi="Arial Narrow" w:cs="Times New Roman"/>
          <w:i/>
          <w:iCs/>
          <w:sz w:val="18"/>
          <w:szCs w:val="18"/>
          <w:lang w:eastAsia="x-none"/>
        </w:rPr>
        <w:t> </w:t>
      </w:r>
      <w:r w:rsidRPr="00604827">
        <w:rPr>
          <w:rFonts w:ascii="Arial Narrow" w:eastAsia="Times New Roman" w:hAnsi="Arial Narrow" w:cs="Times New Roman"/>
          <w:i/>
          <w:iCs/>
          <w:sz w:val="18"/>
          <w:szCs w:val="18"/>
          <w:lang w:val="x-none" w:eastAsia="x-none"/>
        </w:rPr>
        <w:t xml:space="preserve">10, стр. 2, ООО «РСХБ-Финансовые консультации» 119034, 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ком. 18,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 xml:space="preserve">ООО «РСХБ-Страхование жизни» 119034,г.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помещение II, ком. 18, ООО «ТД «Агроторг» 115088, г. Москва, 2-й </w:t>
      </w:r>
      <w:proofErr w:type="spellStart"/>
      <w:r w:rsidRPr="00604827">
        <w:rPr>
          <w:rFonts w:ascii="Arial Narrow" w:eastAsia="Times New Roman" w:hAnsi="Arial Narrow" w:cs="Times New Roman"/>
          <w:i/>
          <w:iCs/>
          <w:sz w:val="18"/>
          <w:szCs w:val="18"/>
          <w:lang w:val="x-none" w:eastAsia="x-none"/>
        </w:rPr>
        <w:t>Южнопортовый</w:t>
      </w:r>
      <w:proofErr w:type="spellEnd"/>
      <w:r w:rsidRPr="00604827">
        <w:rPr>
          <w:rFonts w:ascii="Arial Narrow" w:eastAsia="Times New Roman" w:hAnsi="Arial Narrow" w:cs="Times New Roman"/>
          <w:i/>
          <w:iCs/>
          <w:sz w:val="18"/>
          <w:szCs w:val="18"/>
          <w:lang w:val="x-none" w:eastAsia="x-none"/>
        </w:rPr>
        <w:t xml:space="preserve"> </w:t>
      </w:r>
      <w:proofErr w:type="spellStart"/>
      <w:r w:rsidRPr="00604827">
        <w:rPr>
          <w:rFonts w:ascii="Arial Narrow" w:eastAsia="Times New Roman" w:hAnsi="Arial Narrow" w:cs="Times New Roman"/>
          <w:i/>
          <w:iCs/>
          <w:sz w:val="18"/>
          <w:szCs w:val="18"/>
          <w:lang w:val="x-none" w:eastAsia="x-none"/>
        </w:rPr>
        <w:t>пр</w:t>
      </w:r>
      <w:proofErr w:type="spellEnd"/>
      <w:r w:rsidRPr="00604827">
        <w:rPr>
          <w:rFonts w:ascii="Arial Narrow" w:eastAsia="Times New Roman" w:hAnsi="Arial Narrow" w:cs="Times New Roman"/>
          <w:i/>
          <w:iCs/>
          <w:sz w:val="18"/>
          <w:szCs w:val="18"/>
          <w:lang w:val="x-none" w:eastAsia="x-none"/>
        </w:rPr>
        <w:t xml:space="preserve">-д, д. 20А, стр. 4, ООО «РСХБ Факторинг» 123112, г. Москва, Пресненская наб., д.10, стр. 2,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ООО «РСХБ Лизинг» 123112, г. Москва, Пресненская наб., д. 10, стр. 2, ООО «РСХБ-</w:t>
      </w:r>
      <w:proofErr w:type="spellStart"/>
      <w:r w:rsidRPr="00604827">
        <w:rPr>
          <w:rFonts w:ascii="Arial Narrow" w:eastAsia="Times New Roman" w:hAnsi="Arial Narrow" w:cs="Times New Roman"/>
          <w:i/>
          <w:iCs/>
          <w:sz w:val="18"/>
          <w:szCs w:val="18"/>
          <w:lang w:val="x-none" w:eastAsia="x-none"/>
        </w:rPr>
        <w:t>Финанс</w:t>
      </w:r>
      <w:proofErr w:type="spellEnd"/>
      <w:r w:rsidRPr="00604827">
        <w:rPr>
          <w:rFonts w:ascii="Arial Narrow" w:eastAsia="Times New Roman" w:hAnsi="Arial Narrow" w:cs="Times New Roman"/>
          <w:i/>
          <w:iCs/>
          <w:sz w:val="18"/>
          <w:szCs w:val="18"/>
          <w:lang w:val="x-none" w:eastAsia="x-none"/>
        </w:rPr>
        <w:t>», 119034, г. Москва, Гагаринский пер., д. 3.</w:t>
      </w:r>
    </w:p>
  </w:footnote>
  <w:footnote w:id="6">
    <w:p w:rsidR="00FD5817" w:rsidRPr="00604827" w:rsidRDefault="00FD5817" w:rsidP="00A379E5">
      <w:pPr>
        <w:pStyle w:val="a4"/>
        <w:jc w:val="both"/>
        <w:rPr>
          <w:rFonts w:ascii="Arial Narrow" w:hAnsi="Arial Narrow"/>
          <w:sz w:val="18"/>
          <w:szCs w:val="18"/>
        </w:rPr>
      </w:pPr>
      <w:r w:rsidRPr="00604827">
        <w:rPr>
          <w:rStyle w:val="a6"/>
          <w:rFonts w:ascii="Arial Narrow" w:hAnsi="Arial Narrow"/>
          <w:sz w:val="18"/>
          <w:szCs w:val="18"/>
        </w:rPr>
        <w:footnoteRef/>
      </w:r>
      <w:r w:rsidRPr="00604827">
        <w:rPr>
          <w:rFonts w:ascii="Arial Narrow" w:hAnsi="Arial Narrow"/>
          <w:sz w:val="18"/>
          <w:szCs w:val="18"/>
        </w:rPr>
        <w:t xml:space="preserve"> IVR (</w:t>
      </w:r>
      <w:proofErr w:type="spellStart"/>
      <w:r w:rsidRPr="00604827">
        <w:rPr>
          <w:rFonts w:ascii="Arial Narrow" w:hAnsi="Arial Narrow"/>
          <w:sz w:val="18"/>
          <w:szCs w:val="18"/>
        </w:rPr>
        <w:t>Interactive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Voice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Response</w:t>
      </w:r>
      <w:proofErr w:type="spellEnd"/>
      <w:r w:rsidRPr="00604827">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7">
    <w:p w:rsidR="00035845" w:rsidRPr="001D79AB" w:rsidRDefault="00035845" w:rsidP="00035845">
      <w:pPr>
        <w:pStyle w:val="a4"/>
        <w:jc w:val="both"/>
        <w:rPr>
          <w:rFonts w:ascii="Arial Narrow" w:hAnsi="Arial Narrow"/>
          <w:sz w:val="16"/>
          <w:szCs w:val="16"/>
          <w:lang w:val="ru-RU"/>
        </w:rPr>
      </w:pPr>
      <w:r w:rsidRPr="00604827">
        <w:rPr>
          <w:rStyle w:val="a6"/>
          <w:rFonts w:ascii="Arial Narrow" w:hAnsi="Arial Narrow"/>
          <w:sz w:val="18"/>
          <w:szCs w:val="18"/>
        </w:rPr>
        <w:footnoteRef/>
      </w:r>
      <w:r w:rsidRPr="00604827">
        <w:rPr>
          <w:rStyle w:val="a6"/>
          <w:rFonts w:ascii="Arial Narrow" w:hAnsi="Arial Narrow"/>
          <w:sz w:val="18"/>
          <w:szCs w:val="18"/>
        </w:rPr>
        <w:t xml:space="preserve"> </w:t>
      </w:r>
      <w:r w:rsidRPr="00604827">
        <w:rPr>
          <w:rFonts w:ascii="Arial Narrow" w:hAnsi="Arial Narrow"/>
          <w:sz w:val="18"/>
          <w:szCs w:val="18"/>
        </w:rPr>
        <w:t>Номера телефонов указанные в разделе 1 настоящего Заявления</w:t>
      </w:r>
      <w:r w:rsidRPr="00604827">
        <w:rPr>
          <w:rFonts w:ascii="Arial Narrow" w:hAnsi="Arial Narrow"/>
          <w:sz w:val="18"/>
          <w:szCs w:val="18"/>
          <w:lang w:val="ru-RU"/>
        </w:rPr>
        <w:t>.</w:t>
      </w:r>
    </w:p>
  </w:footnote>
  <w:footnote w:id="8">
    <w:p w:rsidR="00604827" w:rsidRPr="00604827" w:rsidRDefault="00604827" w:rsidP="00A379E5">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604827">
        <w:rPr>
          <w:rFonts w:ascii="Arial Narrow" w:hAnsi="Arial Narrow"/>
          <w:sz w:val="18"/>
          <w:szCs w:val="18"/>
        </w:rPr>
        <w:t>Россельхозбанк</w:t>
      </w:r>
      <w:proofErr w:type="spellEnd"/>
      <w:r w:rsidRPr="00604827">
        <w:rPr>
          <w:rFonts w:ascii="Arial Narrow" w:hAnsi="Arial Narrow"/>
          <w:sz w:val="18"/>
          <w:szCs w:val="18"/>
        </w:rPr>
        <w:t>».</w:t>
      </w:r>
    </w:p>
  </w:footnote>
  <w:footnote w:id="9">
    <w:p w:rsidR="00604827" w:rsidRPr="00604827" w:rsidRDefault="00604827" w:rsidP="00604827">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Настоящее согласие Клиента является безотзывным и в соответствии с частью 10 ст.6 Федерально</w:t>
      </w:r>
      <w:r w:rsidR="00D7206A">
        <w:rPr>
          <w:rFonts w:ascii="Arial Narrow" w:hAnsi="Arial Narrow"/>
          <w:sz w:val="18"/>
          <w:szCs w:val="18"/>
        </w:rPr>
        <w:t>го закона от 30.12.2004 №218-ФЗ</w:t>
      </w:r>
      <w:r w:rsidR="00D7206A">
        <w:rPr>
          <w:rFonts w:ascii="Arial Narrow" w:hAnsi="Arial Narrow"/>
          <w:sz w:val="18"/>
          <w:szCs w:val="18"/>
        </w:rPr>
        <w:br/>
      </w:r>
      <w:r w:rsidRPr="00604827">
        <w:rPr>
          <w:rFonts w:ascii="Arial Narrow" w:hAnsi="Arial Narrow"/>
          <w:sz w:val="18"/>
          <w:szCs w:val="18"/>
        </w:rPr>
        <w:t>«О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кредитных историй.</w:t>
      </w:r>
    </w:p>
  </w:footnote>
  <w:footnote w:id="10">
    <w:p w:rsidR="00604827" w:rsidRPr="00604827" w:rsidRDefault="00604827" w:rsidP="00604827">
      <w:pPr>
        <w:pStyle w:val="a4"/>
        <w:jc w:val="both"/>
        <w:rPr>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604827">
        <w:rPr>
          <w:rFonts w:ascii="Arial Narrow" w:hAnsi="Arial Narrow"/>
          <w:sz w:val="18"/>
          <w:szCs w:val="18"/>
        </w:rPr>
        <w:t>Россельхозбанк</w:t>
      </w:r>
      <w:proofErr w:type="spellEnd"/>
      <w:r w:rsidRPr="00604827">
        <w:rPr>
          <w:rFonts w:ascii="Arial Narrow" w:hAnsi="Arial Narrow"/>
          <w:sz w:val="18"/>
          <w:szCs w:val="18"/>
        </w:rPr>
        <w:t>».</w:t>
      </w:r>
    </w:p>
  </w:footnote>
  <w:footnote w:id="11">
    <w:p w:rsidR="00604827" w:rsidRPr="00970CB9" w:rsidRDefault="00604827" w:rsidP="00604827">
      <w:pPr>
        <w:pStyle w:val="a4"/>
        <w:jc w:val="both"/>
        <w:rPr>
          <w:i/>
          <w:iCs/>
          <w:sz w:val="15"/>
          <w:szCs w:val="15"/>
        </w:rPr>
      </w:pPr>
      <w:r w:rsidRPr="00604827">
        <w:rPr>
          <w:rStyle w:val="a6"/>
          <w:sz w:val="18"/>
          <w:szCs w:val="18"/>
        </w:rPr>
        <w:footnoteRef/>
      </w:r>
      <w:r w:rsidRPr="00604827">
        <w:rPr>
          <w:rFonts w:ascii="Arial Narrow" w:hAnsi="Arial Narrow"/>
          <w:sz w:val="18"/>
          <w:szCs w:val="18"/>
        </w:rPr>
        <w:t>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380248">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5A" w:rsidRPr="001B785A" w:rsidRDefault="001B785A" w:rsidP="001B785A">
    <w:pPr>
      <w:pStyle w:val="af1"/>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461FA"/>
    <w:multiLevelType w:val="hybridMultilevel"/>
    <w:tmpl w:val="63844CA4"/>
    <w:lvl w:ilvl="0" w:tplc="B5DE9F82">
      <w:start w:val="1"/>
      <w:numFmt w:val="decimal"/>
      <w:lvlText w:val="%1."/>
      <w:lvlJc w:val="left"/>
      <w:pPr>
        <w:ind w:left="536" w:hanging="360"/>
      </w:pPr>
      <w:rPr>
        <w:rFonts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20274018"/>
    <w:multiLevelType w:val="multilevel"/>
    <w:tmpl w:val="FECA303A"/>
    <w:lvl w:ilvl="0">
      <w:start w:val="1"/>
      <w:numFmt w:val="decimal"/>
      <w:lvlText w:val="%1."/>
      <w:lvlJc w:val="left"/>
      <w:pPr>
        <w:ind w:left="502" w:hanging="360"/>
      </w:pPr>
      <w:rPr>
        <w:rFonts w:ascii="Arial Narrow" w:hAnsi="Arial Narrow" w:cs="Times New Roman"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8"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A548D"/>
    <w:multiLevelType w:val="hybridMultilevel"/>
    <w:tmpl w:val="B54E11EA"/>
    <w:lvl w:ilvl="0" w:tplc="BC8E47BA">
      <w:start w:val="1"/>
      <w:numFmt w:val="decimal"/>
      <w:lvlText w:val="%1."/>
      <w:lvlJc w:val="left"/>
      <w:pPr>
        <w:ind w:left="896" w:hanging="360"/>
      </w:pPr>
      <w:rPr>
        <w:rFonts w:eastAsia="Calibri" w:hint="default"/>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2"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4"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10"/>
  </w:num>
  <w:num w:numId="5">
    <w:abstractNumId w:val="15"/>
  </w:num>
  <w:num w:numId="6">
    <w:abstractNumId w:val="8"/>
  </w:num>
  <w:num w:numId="7">
    <w:abstractNumId w:val="2"/>
  </w:num>
  <w:num w:numId="8">
    <w:abstractNumId w:val="18"/>
  </w:num>
  <w:num w:numId="9">
    <w:abstractNumId w:val="0"/>
  </w:num>
  <w:num w:numId="10">
    <w:abstractNumId w:val="17"/>
  </w:num>
  <w:num w:numId="11">
    <w:abstractNumId w:val="1"/>
  </w:num>
  <w:num w:numId="12">
    <w:abstractNumId w:val="11"/>
  </w:num>
  <w:num w:numId="13">
    <w:abstractNumId w:val="14"/>
  </w:num>
  <w:num w:numId="14">
    <w:abstractNumId w:val="4"/>
  </w:num>
  <w:num w:numId="15">
    <w:abstractNumId w:val="3"/>
  </w:num>
  <w:num w:numId="16">
    <w:abstractNumId w:val="13"/>
  </w:num>
  <w:num w:numId="17">
    <w:abstractNumId w:val="5"/>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09E2"/>
    <w:rsid w:val="00022D63"/>
    <w:rsid w:val="00034D53"/>
    <w:rsid w:val="00035845"/>
    <w:rsid w:val="0004071E"/>
    <w:rsid w:val="00047E6D"/>
    <w:rsid w:val="0005282D"/>
    <w:rsid w:val="000532AC"/>
    <w:rsid w:val="00056730"/>
    <w:rsid w:val="00064930"/>
    <w:rsid w:val="000703FA"/>
    <w:rsid w:val="00083BEA"/>
    <w:rsid w:val="00092B38"/>
    <w:rsid w:val="000A71A5"/>
    <w:rsid w:val="000B06D5"/>
    <w:rsid w:val="000C19BF"/>
    <w:rsid w:val="000C3FAC"/>
    <w:rsid w:val="000D13EA"/>
    <w:rsid w:val="000D65E1"/>
    <w:rsid w:val="000E117E"/>
    <w:rsid w:val="001021B3"/>
    <w:rsid w:val="00103314"/>
    <w:rsid w:val="00106FD1"/>
    <w:rsid w:val="00121625"/>
    <w:rsid w:val="00131860"/>
    <w:rsid w:val="001433FC"/>
    <w:rsid w:val="00145D26"/>
    <w:rsid w:val="0016634D"/>
    <w:rsid w:val="00166EA5"/>
    <w:rsid w:val="00166F9A"/>
    <w:rsid w:val="00171BDB"/>
    <w:rsid w:val="00187B8A"/>
    <w:rsid w:val="001902BE"/>
    <w:rsid w:val="00190AF0"/>
    <w:rsid w:val="0019544F"/>
    <w:rsid w:val="001969F9"/>
    <w:rsid w:val="001A6D8A"/>
    <w:rsid w:val="001B5307"/>
    <w:rsid w:val="001B785A"/>
    <w:rsid w:val="001C655A"/>
    <w:rsid w:val="001D1565"/>
    <w:rsid w:val="001D23C0"/>
    <w:rsid w:val="001D45DF"/>
    <w:rsid w:val="001D69FA"/>
    <w:rsid w:val="001D79AB"/>
    <w:rsid w:val="001E7372"/>
    <w:rsid w:val="001F429E"/>
    <w:rsid w:val="001F6F17"/>
    <w:rsid w:val="00204524"/>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464"/>
    <w:rsid w:val="00317A64"/>
    <w:rsid w:val="00323CD0"/>
    <w:rsid w:val="003415C0"/>
    <w:rsid w:val="003438D0"/>
    <w:rsid w:val="00347F8E"/>
    <w:rsid w:val="00352D61"/>
    <w:rsid w:val="00355014"/>
    <w:rsid w:val="00357667"/>
    <w:rsid w:val="00360C5D"/>
    <w:rsid w:val="003642E4"/>
    <w:rsid w:val="00367CC2"/>
    <w:rsid w:val="00367EEE"/>
    <w:rsid w:val="00371930"/>
    <w:rsid w:val="00380248"/>
    <w:rsid w:val="003921F4"/>
    <w:rsid w:val="003947E7"/>
    <w:rsid w:val="003B16FA"/>
    <w:rsid w:val="003B7412"/>
    <w:rsid w:val="003C6333"/>
    <w:rsid w:val="003D0931"/>
    <w:rsid w:val="003D14FE"/>
    <w:rsid w:val="003D59FD"/>
    <w:rsid w:val="003E43F1"/>
    <w:rsid w:val="003E6ADC"/>
    <w:rsid w:val="003F61F0"/>
    <w:rsid w:val="00403A67"/>
    <w:rsid w:val="00406250"/>
    <w:rsid w:val="00420C83"/>
    <w:rsid w:val="00424CB0"/>
    <w:rsid w:val="00434EF3"/>
    <w:rsid w:val="00460D08"/>
    <w:rsid w:val="0046203F"/>
    <w:rsid w:val="0047465B"/>
    <w:rsid w:val="00491FEB"/>
    <w:rsid w:val="004A10FC"/>
    <w:rsid w:val="004C24DC"/>
    <w:rsid w:val="004D13B8"/>
    <w:rsid w:val="004E46B0"/>
    <w:rsid w:val="004F20CE"/>
    <w:rsid w:val="004F2F2D"/>
    <w:rsid w:val="004F37BA"/>
    <w:rsid w:val="004F4FCE"/>
    <w:rsid w:val="00510351"/>
    <w:rsid w:val="00510AAF"/>
    <w:rsid w:val="00527D35"/>
    <w:rsid w:val="0053312C"/>
    <w:rsid w:val="005372E0"/>
    <w:rsid w:val="00540A0E"/>
    <w:rsid w:val="005535A0"/>
    <w:rsid w:val="00577883"/>
    <w:rsid w:val="00586A3D"/>
    <w:rsid w:val="005900CB"/>
    <w:rsid w:val="005A06F2"/>
    <w:rsid w:val="005A1467"/>
    <w:rsid w:val="005A5E91"/>
    <w:rsid w:val="005A6192"/>
    <w:rsid w:val="005A671C"/>
    <w:rsid w:val="005A747A"/>
    <w:rsid w:val="005B0449"/>
    <w:rsid w:val="005B64A8"/>
    <w:rsid w:val="005D0940"/>
    <w:rsid w:val="005D0AE9"/>
    <w:rsid w:val="005F0B1F"/>
    <w:rsid w:val="005F0D5A"/>
    <w:rsid w:val="005F12DD"/>
    <w:rsid w:val="005F143B"/>
    <w:rsid w:val="00604827"/>
    <w:rsid w:val="0061306A"/>
    <w:rsid w:val="00624B93"/>
    <w:rsid w:val="00626DDC"/>
    <w:rsid w:val="00632F11"/>
    <w:rsid w:val="006337FA"/>
    <w:rsid w:val="00634070"/>
    <w:rsid w:val="00635282"/>
    <w:rsid w:val="00635B15"/>
    <w:rsid w:val="006414E5"/>
    <w:rsid w:val="00665FA6"/>
    <w:rsid w:val="006815CA"/>
    <w:rsid w:val="006843FF"/>
    <w:rsid w:val="0068651A"/>
    <w:rsid w:val="00694811"/>
    <w:rsid w:val="006B247C"/>
    <w:rsid w:val="006C4DD3"/>
    <w:rsid w:val="006C547A"/>
    <w:rsid w:val="006D1CA0"/>
    <w:rsid w:val="006D2D0C"/>
    <w:rsid w:val="006D53F0"/>
    <w:rsid w:val="006E67F7"/>
    <w:rsid w:val="006E743F"/>
    <w:rsid w:val="00702A08"/>
    <w:rsid w:val="00703081"/>
    <w:rsid w:val="007030E0"/>
    <w:rsid w:val="007137E6"/>
    <w:rsid w:val="0072731E"/>
    <w:rsid w:val="00740E2D"/>
    <w:rsid w:val="0074427B"/>
    <w:rsid w:val="0075013F"/>
    <w:rsid w:val="007501EA"/>
    <w:rsid w:val="00751633"/>
    <w:rsid w:val="00753A9E"/>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8455E"/>
    <w:rsid w:val="00896B12"/>
    <w:rsid w:val="008A2B18"/>
    <w:rsid w:val="008B26AD"/>
    <w:rsid w:val="008B3CC9"/>
    <w:rsid w:val="008B544A"/>
    <w:rsid w:val="008B5F91"/>
    <w:rsid w:val="008B74D6"/>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A6987"/>
    <w:rsid w:val="009C0229"/>
    <w:rsid w:val="009C0E42"/>
    <w:rsid w:val="009D1D07"/>
    <w:rsid w:val="009D6685"/>
    <w:rsid w:val="009D68A0"/>
    <w:rsid w:val="009E0492"/>
    <w:rsid w:val="009E1FBD"/>
    <w:rsid w:val="009E3609"/>
    <w:rsid w:val="009E5FDA"/>
    <w:rsid w:val="00A017AC"/>
    <w:rsid w:val="00A03A73"/>
    <w:rsid w:val="00A10EB4"/>
    <w:rsid w:val="00A125A2"/>
    <w:rsid w:val="00A30A53"/>
    <w:rsid w:val="00A379E5"/>
    <w:rsid w:val="00A42A0B"/>
    <w:rsid w:val="00A47D6D"/>
    <w:rsid w:val="00A5508A"/>
    <w:rsid w:val="00A73BDB"/>
    <w:rsid w:val="00A80775"/>
    <w:rsid w:val="00A8100C"/>
    <w:rsid w:val="00A85300"/>
    <w:rsid w:val="00A85427"/>
    <w:rsid w:val="00AA3AD2"/>
    <w:rsid w:val="00AA713C"/>
    <w:rsid w:val="00AA7AE1"/>
    <w:rsid w:val="00AC15B2"/>
    <w:rsid w:val="00AC4791"/>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0686B"/>
    <w:rsid w:val="00C125C0"/>
    <w:rsid w:val="00C1571F"/>
    <w:rsid w:val="00C25066"/>
    <w:rsid w:val="00C27A4A"/>
    <w:rsid w:val="00C627DD"/>
    <w:rsid w:val="00C82697"/>
    <w:rsid w:val="00C83FE6"/>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26C12"/>
    <w:rsid w:val="00D31721"/>
    <w:rsid w:val="00D37B48"/>
    <w:rsid w:val="00D4059A"/>
    <w:rsid w:val="00D40CFE"/>
    <w:rsid w:val="00D41986"/>
    <w:rsid w:val="00D52509"/>
    <w:rsid w:val="00D5721B"/>
    <w:rsid w:val="00D66D15"/>
    <w:rsid w:val="00D67A14"/>
    <w:rsid w:val="00D7206A"/>
    <w:rsid w:val="00D72BC3"/>
    <w:rsid w:val="00D809F1"/>
    <w:rsid w:val="00D81B78"/>
    <w:rsid w:val="00D84C65"/>
    <w:rsid w:val="00DA2AA8"/>
    <w:rsid w:val="00DB1085"/>
    <w:rsid w:val="00DB5AE6"/>
    <w:rsid w:val="00DB6B6F"/>
    <w:rsid w:val="00DC2FD0"/>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EE4F81"/>
    <w:rsid w:val="00EF1725"/>
    <w:rsid w:val="00F05604"/>
    <w:rsid w:val="00F145CE"/>
    <w:rsid w:val="00F3154C"/>
    <w:rsid w:val="00F3533F"/>
    <w:rsid w:val="00F356F2"/>
    <w:rsid w:val="00F417B5"/>
    <w:rsid w:val="00F66360"/>
    <w:rsid w:val="00F82507"/>
    <w:rsid w:val="00F8404F"/>
    <w:rsid w:val="00F95C0E"/>
    <w:rsid w:val="00FA38CE"/>
    <w:rsid w:val="00FA67FE"/>
    <w:rsid w:val="00FB0DB7"/>
    <w:rsid w:val="00FB4190"/>
    <w:rsid w:val="00FC164F"/>
    <w:rsid w:val="00FC776F"/>
    <w:rsid w:val="00FD5817"/>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75286D-F0FD-4809-B4C9-E504ECB5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537024">
      <w:bodyDiv w:val="1"/>
      <w:marLeft w:val="0"/>
      <w:marRight w:val="0"/>
      <w:marTop w:val="0"/>
      <w:marBottom w:val="0"/>
      <w:divBdr>
        <w:top w:val="none" w:sz="0" w:space="0" w:color="auto"/>
        <w:left w:val="none" w:sz="0" w:space="0" w:color="auto"/>
        <w:bottom w:val="none" w:sz="0" w:space="0" w:color="auto"/>
        <w:right w:val="none" w:sz="0" w:space="0" w:color="auto"/>
      </w:divBdr>
    </w:div>
    <w:div w:id="203935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E7E1A-87DA-4FD0-957B-9248C8F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769</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Станко Ольга Геннадьевна</cp:lastModifiedBy>
  <cp:revision>6</cp:revision>
  <cp:lastPrinted>2022-09-26T10:17:00Z</cp:lastPrinted>
  <dcterms:created xsi:type="dcterms:W3CDTF">2022-09-27T07:33:00Z</dcterms:created>
  <dcterms:modified xsi:type="dcterms:W3CDTF">2023-07-26T15:13:00Z</dcterms:modified>
</cp:coreProperties>
</file>